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0" w:name="bookmark0"/>
      <w:bookmarkStart w:id="1" w:name="bookmark1"/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>BAN CHẤP HÀNH TRƯNG ƯƠNG</w:t>
      </w:r>
      <w:bookmarkEnd w:id="0"/>
      <w:bookmarkEnd w:id="1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80" w:line="180" w:lineRule="auto"/>
        <w:ind w:left="0" w:right="0" w:firstLine="0"/>
        <w:jc w:val="center"/>
        <w:rPr>
          <w:sz w:val="28"/>
          <w:szCs w:val="28"/>
        </w:rPr>
      </w:pPr>
      <w:r>
        <w:rPr>
          <w:spacing w:val="0"/>
          <w:w w:val="100"/>
          <w:position w:val="0"/>
          <w:sz w:val="28"/>
          <w:szCs w:val="28"/>
          <w:shd w:val="clear" w:color="auto" w:fill="auto"/>
          <w:lang w:val="vi-VN" w:eastAsia="vi-VN" w:bidi="vi-VN"/>
        </w:rPr>
        <w:t>*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8"/>
          <w:szCs w:val="28"/>
        </w:rPr>
      </w:pPr>
      <w:r>
        <w:rPr>
          <w:spacing w:val="0"/>
          <w:w w:val="100"/>
          <w:position w:val="0"/>
          <w:sz w:val="28"/>
          <w:szCs w:val="28"/>
          <w:shd w:val="clear" w:color="auto" w:fill="auto"/>
          <w:lang w:val="vi-VN" w:eastAsia="vi-VN" w:bidi="vi-VN"/>
        </w:rPr>
        <w:t>SỔ41-NQ/TW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right="0"/>
        <w:jc w:val="left"/>
      </w:pPr>
      <w:r>
        <w:rPr>
          <w:color w:val="989898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'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Bộ Chính trị lí-10-2023 ì 6:51:09+07:00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left"/>
        <w:rPr>
          <w:sz w:val="28"/>
          <w:szCs w:val="28"/>
        </w:rPr>
      </w:pPr>
      <w:bookmarkStart w:id="2" w:name="bookmark2"/>
      <w:bookmarkStart w:id="3" w:name="bookmark3"/>
      <w:r>
        <w:rPr>
          <w:color w:val="494949"/>
          <w:spacing w:val="0"/>
          <w:w w:val="100"/>
          <w:position w:val="0"/>
          <w:sz w:val="28"/>
          <w:szCs w:val="28"/>
          <w:u w:val="single"/>
          <w:shd w:val="clear" w:color="auto" w:fill="auto"/>
          <w:lang w:val="vi-VN" w:eastAsia="vi-VN" w:bidi="vi-VN"/>
        </w:rPr>
        <w:t>ĐẢNG CỘNG SẤN VIỆT NAM</w:t>
      </w:r>
      <w:bookmarkEnd w:id="2"/>
      <w:bookmarkEnd w:id="3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headerReference w:type="default" r:id="rId5"/>
          <w:headerReference w:type="even" r:id="rId6"/>
          <w:headerReference w:type="first" r:id="rId7"/>
          <w:footnotePr>
            <w:pos w:val="pageBottom"/>
            <w:numFmt w:val="decimal"/>
            <w:numRestart w:val="continuous"/>
          </w:footnotePr>
          <w:pgSz w:w="11900" w:h="16840"/>
          <w:pgMar w:top="630" w:left="2008" w:right="850" w:bottom="1043" w:header="0" w:footer="3" w:gutter="0"/>
          <w:pgNumType w:start="1"/>
          <w:cols w:num="2" w:space="662"/>
          <w:noEndnote/>
          <w:titlePg/>
          <w:rtlGutter w:val="0"/>
          <w:docGrid w:linePitch="360"/>
        </w:sectPr>
      </w:pPr>
      <w:r>
        <w:rPr>
          <w:i/>
          <w:iCs/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Hà Nội, ngày 10 tháng 10 năm 2023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5" w:after="35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33" w:left="0" w:right="0" w:bottom="841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40" w:line="262" w:lineRule="auto"/>
        <w:ind w:left="0" w:right="0" w:firstLine="0"/>
        <w:jc w:val="center"/>
        <w:rPr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366395</wp:posOffset>
                </wp:positionH>
                <wp:positionV relativeFrom="paragraph">
                  <wp:posOffset>203200</wp:posOffset>
                </wp:positionV>
                <wp:extent cx="2072640" cy="1390015"/>
                <wp:wrapSquare wrapText="bothSides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72640" cy="13900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6565A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 xml:space="preserve">; 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VẪN PHÒNG TỈNH ƯỶ</w:t>
                            </w:r>
                          </w:p>
                          <w:p>
                            <w:pPr>
                              <w:pStyle w:val="Style1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ị VÀN&amp;ẢNĐÊNỢŨầWtàV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vertAlign w:val="superscript"/>
                                <w:lang w:val="vi-VN" w:eastAsia="vi-VN" w:bidi="vi-VN"/>
                              </w:rPr>
                              <w:t>E</w:t>
                            </w:r>
                          </w:p>
                          <w:p>
                            <w:pPr>
                              <w:pStyle w:val="Style1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I Số:..&amp;^ÌNgẰyjZ../^O.;.....'!...</w:t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dot" w:pos="2971" w:val="left"/>
                              </w:tabs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6565A"/>
                                <w:spacing w:val="0"/>
                                <w:w w:val="8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vi-VN" w:eastAsia="vi-VN" w:bidi="vi-VN"/>
                              </w:rPr>
                              <w:t>; Chuyển:</w:t>
                              <w:tab/>
                            </w:r>
                          </w:p>
                          <w:p>
                            <w:pPr>
                              <w:pStyle w:val="Style17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dot" w:pos="2030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56565A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 xml:space="preserve">Ị 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Lưu hồ sơ sế:</w:t>
                              <w:tab/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16" w:lineRule="auto"/>
                              <w:ind w:left="0" w:right="0" w:firstLine="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vi-VN" w:eastAsia="vi-VN" w:bidi="vi-VN"/>
                              </w:rPr>
                              <w:t xml:space="preserve">I„ ĨÌNH </w:t>
                            </w:r>
                            <w:r>
                              <w:rPr>
                                <w:b/>
                                <w:bCs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en-US" w:eastAsia="en-US" w:bidi="en-US"/>
                              </w:rPr>
                              <w:t>H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8.850000000000001pt;margin-top:16.pt;width:163.19999999999999pt;height:109.45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56565A"/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 xml:space="preserve">; </w:t>
                      </w: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VẪN PHÒNG TỈNH ƯỶ</w:t>
                      </w:r>
                    </w:p>
                    <w:p>
                      <w:pPr>
                        <w:pStyle w:val="Style1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ị VÀN&amp;ẢNĐÊNỢŨầWtàV</w:t>
                      </w: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vertAlign w:val="superscript"/>
                          <w:lang w:val="vi-VN" w:eastAsia="vi-VN" w:bidi="vi-VN"/>
                        </w:rPr>
                        <w:t>E</w:t>
                      </w:r>
                    </w:p>
                    <w:p>
                      <w:pPr>
                        <w:pStyle w:val="Style17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I Số:..&amp;^ÌNgẰyjZ../^O.;.....'!...</w:t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dot" w:pos="2971" w:val="left"/>
                        </w:tabs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56565A"/>
                          <w:spacing w:val="0"/>
                          <w:w w:val="80"/>
                          <w:position w:val="0"/>
                          <w:sz w:val="24"/>
                          <w:szCs w:val="24"/>
                          <w:shd w:val="clear" w:color="auto" w:fill="auto"/>
                          <w:lang w:val="vi-VN" w:eastAsia="vi-VN" w:bidi="vi-VN"/>
                        </w:rPr>
                        <w:t>; Chuyển:</w:t>
                        <w:tab/>
                      </w:r>
                    </w:p>
                    <w:p>
                      <w:pPr>
                        <w:pStyle w:val="Style17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dot" w:pos="2030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56565A"/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 xml:space="preserve">Ị </w:t>
                      </w: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Lưu hồ sơ sế:</w:t>
                        <w:tab/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16" w:lineRule="auto"/>
                        <w:ind w:left="0" w:right="0" w:firstLine="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vi-VN" w:eastAsia="vi-VN" w:bidi="vi-VN"/>
                        </w:rPr>
                        <w:t xml:space="preserve">I„ ĨÌNH </w:t>
                      </w:r>
                      <w:r>
                        <w:rPr>
                          <w:b/>
                          <w:bCs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en-US" w:eastAsia="en-US" w:bidi="en-US"/>
                        </w:rPr>
                        <w:t>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4" w:name="bookmark4"/>
      <w:bookmarkStart w:id="5" w:name="bookmark5"/>
      <w:r>
        <w:rPr>
          <w:color w:val="3A3A3C"/>
          <w:spacing w:val="0"/>
          <w:w w:val="100"/>
          <w:position w:val="0"/>
          <w:sz w:val="28"/>
          <w:szCs w:val="28"/>
          <w:shd w:val="clear" w:color="auto" w:fill="auto"/>
          <w:lang w:val="vi-VN" w:eastAsia="vi-VN" w:bidi="vi-VN"/>
        </w:rPr>
        <w:t>NGHỊ QUYÉT</w:t>
      </w:r>
      <w:bookmarkEnd w:id="4"/>
      <w:bookmarkEnd w:id="5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center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CỦA BỘ CHÍNH TRỊ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660"/>
        <w:ind w:left="0" w:right="0" w:firstLine="0"/>
        <w:jc w:val="center"/>
      </w:pPr>
      <w:r>
        <w:rPr>
          <w:b/>
          <w:bCs/>
          <w:spacing w:val="0"/>
          <w:w w:val="100"/>
          <w:position w:val="0"/>
          <w:shd w:val="clear" w:color="auto" w:fill="auto"/>
          <w:lang w:val="vi-VN" w:eastAsia="vi-VN" w:bidi="vi-VN"/>
        </w:rPr>
        <w:t>g và phát huy vai trò của đội ngũ doanh nhân Việt Nam</w:t>
        <w:br/>
        <w:t>trong thời kỳ mói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6" w:name="bookmark6"/>
      <w:bookmarkStart w:id="7" w:name="bookmark7"/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>ÌNH</w:t>
      </w:r>
      <w:bookmarkEnd w:id="6"/>
      <w:bookmarkEnd w:id="7"/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Sau hơn 10 năm thực hiện Nghị quyết số </w:t>
      </w:r>
      <w:r>
        <w:rPr>
          <w:color w:val="494949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09-NQ/TW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Bộ Chính trị klioá XI về xây dựng và phát huy vai trò của đội ngũ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 Việt Nam trong thời kỳ đấy mạnh công nghiệp hoá, hiện đại hoá và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nhập quốc tế, nhận thức của cấp uỷ, tổ chức đảng, hệ thống chính trị và xã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được nâng cao; việc thể chế hoá quan điểm, chủ trưong của Đảng về phát triển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và đội ngũ doanh nhân được đẩy mạnh; môi trường sản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xuất, kinh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được cải thiện, ngày càng bình đẳng, thuận lợi. Vai trò của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và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đại diện cho đội ngũ doanh nhân, cộng đồng doanh 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được củng cố,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huy. Đội ngũ doanh nhân Việt Nam phát triển mạnh mẽ cả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về sổ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lưọng và chất lượng, kế thừa truyền thống yêu nước, nêu cao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ý chí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tự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lực,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tự cường, tinh thần cống hiến cho dân tộc; ngày càng khẳng định vai trò,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đóng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góp quan trọng cho sự nghiệp xây dựng và bảo vệ Tổ quốc; một số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phát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đạt tầm khu vực và thế giới, góp phần nâng cao vị </w:t>
      </w:r>
      <w:r>
        <w:rPr>
          <w:spacing w:val="0"/>
          <w:w w:val="100"/>
          <w:position w:val="0"/>
          <w:shd w:val="clear" w:color="auto" w:fill="auto"/>
          <w:lang w:val="en-US" w:eastAsia="en-US" w:bidi="en-US"/>
        </w:rPr>
        <w:t xml:space="preserve">the,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uy tín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Việt Nam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trên trường quốc tể.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Tuy nhiên, sự phát triển đội ngũ doanh nhân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chưa đáp ứng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yêu cầu của thời kỳ mới; phần lớn doanh nghiệp có quy mô nhỏ,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sức cạnh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tranh, hiệu quả hoạt động, năng lực kinh doanh, kỹ năng quản trị CÒ11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hạn chế; số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quy mô lớn, cỏ năng lực dần dắt các chuỗi cung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ứng còn ít; tính liên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kết, hợp tác, khả năng tận dụng cơ hội từ hội nhập kinh tế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quốc tế và Cách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mạng công nghiệp lần thứ tư còn yếu. Một bộ phận doanh nhân đạo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đức, văn hoá kinh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doanh, ý thức chấp hành pháp luật, trách nhiệm xã hội,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tinh thần dân tộc chưa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còn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 phạm pháp luật, cấu kết với cán bộ suy thoái,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chạy theo lợi ích cá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gây thiệt hại cho Nhà nước, làm giảm sút niềm tin của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 dân. Một số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cơ chế, chính sách khuyến khích, hồ trợ doanh nghiệp chậm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được triển khai,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hiệu quả chưa cao; cải cách hành chính, cải thiện môi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trường đầu tư, kinh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chưa đáp ứng yêu cầu; chưa quan tâm công tác đào tạo,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bồi dường cho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nhân.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Những hạn ché, yếu kém nêu trên chủ yếu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 nhận thức, trách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của một số cấp uỷ, tổ chức dẳng, chính quyền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chưa đầy đủ, sâu sắc;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công tác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tuyên truyền, phổ biến, quán triệt, lãnh đạo, chỉ đạo tổ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thực hiện cỏ lúc, có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nơi còn hình thức; công tác quản lý nhà nước, sự phối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giữa các cơ quan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xây dựng và tổ chức thực hiện chính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sách, pháp luật chưa chặt chẽ, thường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xuyên,</w:t>
      </w:r>
    </w:p>
    <w:p>
      <w:pPr>
        <w:pStyle w:val="Style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19" w:val="left"/>
        </w:tabs>
        <w:bidi w:val="0"/>
        <w:spacing w:before="0"/>
        <w:ind w:left="0" w:right="0" w:firstLine="700"/>
        <w:jc w:val="both"/>
      </w:pPr>
      <w:r>
        <w:rPr>
          <w:b/>
          <w:bCs/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QUAN </w:t>
      </w:r>
      <w:r>
        <w:rPr>
          <w:b/>
          <w:bCs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Đ1ÉM, MỤC </w:t>
      </w:r>
      <w:r>
        <w:rPr>
          <w:b/>
          <w:bCs/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TIÊU</w:t>
      </w:r>
    </w:p>
    <w:p>
      <w:pPr>
        <w:pStyle w:val="Style2"/>
        <w:keepNext/>
        <w:keepLines/>
        <w:widowControl w:val="0"/>
        <w:numPr>
          <w:ilvl w:val="0"/>
          <w:numId w:val="3"/>
        </w:numPr>
        <w:shd w:val="clear" w:color="auto" w:fill="auto"/>
        <w:tabs>
          <w:tab w:pos="1004" w:val="left"/>
        </w:tabs>
        <w:bidi w:val="0"/>
        <w:spacing w:before="0"/>
        <w:ind w:left="0" w:right="0" w:firstLine="700"/>
        <w:jc w:val="both"/>
      </w:pPr>
      <w:bookmarkStart w:id="8" w:name="bookmark8"/>
      <w:bookmarkStart w:id="9" w:name="bookmark9"/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>Quan điểm</w:t>
      </w:r>
      <w:bookmarkEnd w:id="8"/>
      <w:bookmarkEnd w:id="9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9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ngũ doanh nhân có vị trí, vai trò quan trọng, là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một trong những lực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lượng nòng cổt góp phần đẩy mạnh sự nghiệp công 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hoá, hiện đại hoá dất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và hội nhập quốc tế; xây dựng và phát triển nền kinh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độc lập, tự chủ, bảo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đâm quốc phòng, an ninh. Tăng cường liên kết, họp tác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đội ngũ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giữa doanh nhân với công nhân, nông dân, trí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thức cùng thực hiện mục tiêu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phát triển đất nước.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5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dựng, tôn vinh, cổ vũ đội ngũ doanh nhân lớn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mạnh, có tinh thần yêu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nước, ý chí tự cường dân tộc, khát vọng cống hiến,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thượng tôn pháp luật, góp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phần phát triền đất nước phồn vinh, hạnh phúc.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5" w:val="left"/>
        </w:tabs>
        <w:bidi w:val="0"/>
        <w:spacing w:before="0" w:line="286" w:lineRule="auto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cưởng vai trò lãnh đạo của Đảng, phát huy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sửc mạnh của dội ngũ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Việt Nam, tạo môi trường đầu tư, kinh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thuận lợi, an toàn,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bình đẳng đế doanh nghiệp phát triển và cống hiến là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trách nhiệm của Đảng, Nhà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nước, hệ thống chính trị và đội ngũ doanh nhân gắn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quá trình hoàn thiện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nền kinh tế thị trường định hướng xã hội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chủ nghĩa, xây dựng Nhà nước pháp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quyền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xà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hội chủ nghĩa.</w:t>
      </w:r>
    </w:p>
    <w:p>
      <w:pPr>
        <w:pStyle w:val="Style5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039" w:val="left"/>
        </w:tabs>
        <w:bidi w:val="0"/>
        <w:spacing w:before="0"/>
        <w:ind w:left="0" w:right="0" w:firstLine="720"/>
        <w:jc w:val="both"/>
      </w:pPr>
      <w:r>
        <w:rPr>
          <w:b/>
          <w:bCs/>
          <w:spacing w:val="0"/>
          <w:w w:val="100"/>
          <w:position w:val="0"/>
          <w:shd w:val="clear" w:color="auto" w:fill="auto"/>
          <w:lang w:val="vi-VN" w:eastAsia="vi-VN" w:bidi="vi-VN"/>
        </w:rPr>
        <w:t>Mục tiêu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0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2.7. </w:t>
      </w:r>
      <w:r>
        <w:rPr>
          <w:b/>
          <w:bCs/>
          <w:i/>
          <w:iCs/>
          <w:spacing w:val="0"/>
          <w:w w:val="100"/>
          <w:position w:val="0"/>
          <w:shd w:val="clear" w:color="auto" w:fill="auto"/>
          <w:lang w:val="vi-VN" w:eastAsia="vi-VN" w:bidi="vi-VN"/>
        </w:rPr>
        <w:t>Mục tiêu tong quát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đội ngũ doanh nhân lớn mạnh về số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lượng, chất lượng, cơ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cấu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lý, có tầm nhìn, trí tuệ, đạo đức, tinh thần kinh doanh,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làm giàu chính dáng, năng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động, sáng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nàng lực quản trị tiên tiến, tuân thủ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luật, có đạo đức, văn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hoá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mang bản sắc dân tộc; có trách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xã hội, ý thức bảo vệ môi trường,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đóng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góp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xứng đáng cho các mục tiêu phát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triển đất nước.</w:t>
      </w:r>
    </w:p>
    <w:p>
      <w:pPr>
        <w:pStyle w:val="Style5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1245" w:val="left"/>
        </w:tabs>
        <w:bidi w:val="0"/>
        <w:spacing w:before="0"/>
        <w:ind w:left="0" w:right="0" w:firstLine="720"/>
        <w:jc w:val="both"/>
      </w:pPr>
      <w:r>
        <w:rPr>
          <w:b/>
          <w:bCs/>
          <w:i/>
          <w:iCs/>
          <w:spacing w:val="0"/>
          <w:w w:val="100"/>
          <w:position w:val="0"/>
          <w:shd w:val="clear" w:color="auto" w:fill="auto"/>
          <w:lang w:val="vi-VN" w:eastAsia="vi-VN" w:bidi="vi-VN"/>
        </w:rPr>
        <w:t>Mục, tiêu đến năm 2030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33" w:left="1310" w:right="1380" w:bottom="841" w:header="0" w:footer="3" w:gutter="0"/>
          <w:cols w:space="720"/>
          <w:noEndnote/>
          <w:rtlGutter w:val="0"/>
          <w:docGrid w:linePitch="360"/>
        </w:sectPr>
      </w:pP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đội ngũ doanh nhân Việt Nam có quy mô,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năng lực và trình độ đáp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ứng mục tiêu công nghiệp hoá, hiện đại hoá đất nước.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Phấn đấu ngày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càng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có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nhiều doanh nghiệp đạt. tầm khu vực, một số doanh 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đạt tầm thế giới; một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số doanh nghiệp lớn có vai trò dẫn dắt trong các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ngành, lĩnh vực then chốt; một sổ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có vị thể, vai trò quan trọng trong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chuỗi cung ứng, chuỗi giá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trị toàn cầu, làm chủ một số chuỗi giá trị công nghiệp,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nông nghiệp, có năng lực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cạnh tranh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quốc tế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mong các ngành công 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nền tàng, ưu tiên, mũi nhọn.</w:t>
      </w:r>
    </w:p>
    <w:p>
      <w:pPr>
        <w:pStyle w:val="Style5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1249" w:val="left"/>
        </w:tabs>
        <w:bidi w:val="0"/>
        <w:spacing w:before="0"/>
        <w:ind w:left="0" w:right="0" w:firstLine="720"/>
        <w:jc w:val="both"/>
      </w:pPr>
      <w:r>
        <w:rPr>
          <w:b/>
          <w:bCs/>
          <w:i/>
          <w:i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Tầm nhìn đến năm 2045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/>
        <w:ind w:left="0" w:right="0" w:firstLine="74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đội ngũ doanh nhân Việt Nam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có quy mô,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năng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lực và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trình độ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đáp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ứng mục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tiêu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quốc gia phát triển, thu nhập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có vị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thế, uy tín khu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vực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quổc tế; một bộ phận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có thương hiệu thế giới, dẫn dắt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một sổ chuồi cung ứng,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chuồi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giá trị toàn cầu.</w:t>
      </w:r>
    </w:p>
    <w:p>
      <w:pPr>
        <w:pStyle w:val="Style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254" w:val="left"/>
        </w:tabs>
        <w:bidi w:val="0"/>
        <w:spacing w:before="0"/>
        <w:ind w:left="0" w:right="0" w:firstLine="740"/>
        <w:jc w:val="both"/>
      </w:pP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NHIỆM VỤ, GIẢI PHÁP CHỦ YÉU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1028" w:val="left"/>
        </w:tabs>
        <w:bidi w:val="0"/>
        <w:spacing w:before="0"/>
        <w:ind w:left="0" w:right="0" w:firstLine="740"/>
        <w:jc w:val="both"/>
      </w:pPr>
      <w:bookmarkStart w:id="10" w:name="bookmark10"/>
      <w:bookmarkStart w:id="11" w:name="bookmark11"/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cao nhận thức về vị trí, vai trò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ngũ doanh nhân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hiện mục tiêu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triển đất nước</w:t>
      </w:r>
      <w:bookmarkEnd w:id="10"/>
      <w:bookmarkEnd w:id="11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31" w:val="left"/>
        </w:tabs>
        <w:bidi w:val="0"/>
        <w:spacing w:before="0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Đẩy mạnh công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tác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thông tin,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tuyên truyền, vận động, nâng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nhận thức,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trách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cấp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uỷ,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đảng, chính quyền, hệ thống chính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trị,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bộ,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 viên, Nhân dân, tạo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sự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thống nhất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trong Đảng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hội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về vị trí, vai trò quan trọng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ngù doanh nhân trong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quá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trinh thực hiện các mục tiêu phát triển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đất nước.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31" w:val="left"/>
        </w:tabs>
        <w:bidi w:val="0"/>
        <w:spacing w:before="0" w:line="283" w:lineRule="auto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Tập trung tuyên truyền, vận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 đội ngũ doanh nhân nhận thức sâu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sắc,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đay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đủ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về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vai trò, sứ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mệnh, ke thừa và phát huy truyền thống dân tộc,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nêu cao tinh thần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yêu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nước, thực hiện tốt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đường lối, chù trưong của Đảng,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chính sách, pháp luật của Nhà nước, góp phần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nền kinh tế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độc lập, tự chủ và hội nhập quốc tế gắn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bảo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đảm vừng chắc quốc phòng, an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ninh.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31" w:val="left"/>
        </w:tabs>
        <w:bidi w:val="0"/>
        <w:spacing w:before="0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Khuyến khích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 phấn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đấu,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đạo đức,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văn hoá kinh doanh; học tập và làm theo tư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tường, đạo đức, phong cách Hồ Chí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Mình; nêu cao trách nhiệm xã hội, tham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 các cuộc vận dộng, các phong trào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thi đua yêu nước. Chú trọng tôn vinh, biểu dương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tẩm gương doanh nhân,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tiêu biểu. Phát huy vai trò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cùa các cơ quan báo chí trong việc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thông tin, tuyên truyền, cố vũ đội ngù doanh nhân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Việt Nam.</w:t>
      </w:r>
    </w:p>
    <w:p>
      <w:pPr>
        <w:pStyle w:val="Style5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033" w:val="left"/>
        </w:tabs>
        <w:bidi w:val="0"/>
        <w:spacing w:before="0" w:line="271" w:lineRule="auto"/>
        <w:ind w:left="0" w:right="0" w:firstLine="740"/>
        <w:jc w:val="both"/>
      </w:pP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Hoàn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thiện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chính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sách,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luật,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 </w:t>
      </w:r>
      <w:r>
        <w:rPr>
          <w:b/>
          <w:bCs/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môi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trường đầu tư,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doanh thuận lợi, an toàn,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bình đẳng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cho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</w:t>
      </w:r>
      <w:r>
        <w:rPr>
          <w:b/>
          <w:bCs/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phát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</w:t>
      </w:r>
      <w:r>
        <w:rPr>
          <w:b/>
          <w:bCs/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cống </w:t>
      </w:r>
      <w:r>
        <w:rPr>
          <w:b/>
          <w:b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hiến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31" w:val="left"/>
        </w:tabs>
        <w:bidi w:val="0"/>
        <w:spacing w:before="0"/>
        <w:ind w:left="0" w:right="0" w:firstLine="74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Khẩn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trương rà soát, thể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chế hoá kịp thời,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đầy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đù,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đồng bộ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đường lối, chủ trương của Đảng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về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doanh nhân, cộng đồng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nghiệp; tiếp tục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hoàn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thiện thể chế phát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triển, thể chế kinh tế thị trường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định hướng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chú nghĩa, pháp luật về sở hữu,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quyền tự do kinh doanh,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bảo hộ quyên tài sàn hợp pháp, khởi nghiệp, bổ sung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chế tài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phù hợp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để xử lý vi phạm, không hình sự hoá quan hệ kinh tế...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bảo đảm khuôn khổ pháp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luật ổn định, đồng bộ, thống nhất, minh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bạch, bình đẳng, Iihất là trong tiếp cận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nguồn lực vê đât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đai,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tài chính, công nghệ; thực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phương thức đối tác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công - tư; thúc đay đổi mời sáng tạo, lấy người dân,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là trung tâm, đối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tượng phục vụ; kiêm soát, xoá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bỏ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đặc quyền, độc quyền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sàn xuất, kinh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doanh.</w:t>
      </w:r>
      <w:r>
        <w:br w:type="page"/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8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Quan tâm xây dựng, hoàn thiện chính sách, pháp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luật về phát triển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tế số, xã hội số, kinh tế xanh, kinh tế tuần hoàn, kinh tể chia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sẻ, các mô hình, lĩnh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vực sản xuất, kinh doanh mới để mở rộng không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gian phát triển cho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doanh nghiệp; phát triển đồng bộ các loại thị trường,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nhất là thị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trường vốn, lao động, quyền sử dụng đất, khoa học và công nghệ.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Nghiên cứu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khai cơ che thử nghiệm có kiểm soát để tạo điều kiện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cho doanh nhân,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có bước đột phá trong một số lĩnh vực mới, có lợi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thế, tiềm năng.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4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cường quản lý nhà nước, đẩy mạnh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cải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hành chính, đặc biệt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 cài cách thủ tục hành chính để nâng cao hiệu quả thực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chủ trương, chính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sách, pháp luật của Đảng và Nhà nước. Từng bước mở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rộng, hoàn thiện cơ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chế đổi thoại, tham vấn của các cơ quan dân cữ, cơ quan quản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lý nhà nước với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dội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trong quá trình xây đựng, hoạch định,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thực hiện chiến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lược, chính sách, pháp luật, kể hoạch phát triển kinh tế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hội.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8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Đổi mới, nâng cao hiệu quả hoạt động kiểm tra,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thanh tra, giám sát, bảo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đảm công khai, minh bạch trong quan hệ giữa các cơ quan nhà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nước, công chức,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viên chức với doanh nhân, doanh nghiệp; có cơ chế ngăn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ngừa, xử lý nghiêm hành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 nhũng nhiễu, cản trờ, tham nhũng, tiêu cực đối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doanh nhân,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nghiệp. Phát huy vai trò của các cơ quan dân cử, Mặt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trận Tổ quốc Việt Nam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các tô chức chính trị - xã hội trong giám sát việc tố chức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hiện chính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sách, pháp luật liên quan đến doanh nhân, doanh nghiệp.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1003" w:val="left"/>
        </w:tabs>
        <w:bidi w:val="0"/>
        <w:spacing w:before="0"/>
        <w:ind w:left="0" w:right="0"/>
        <w:jc w:val="both"/>
      </w:pPr>
      <w:bookmarkStart w:id="12" w:name="bookmark12"/>
      <w:bookmarkStart w:id="13" w:name="bookmark13"/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>Phát triển đội ngũ doanh nhân lón mạnh ngang tầm mục tiêu, nhiệm vụ phát triền đất nưóc trong thời kỳ mó‘i</w:t>
      </w:r>
      <w:bookmarkEnd w:id="12"/>
      <w:bookmarkEnd w:id="13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03" w:val="left"/>
        </w:tabs>
        <w:bidi w:val="0"/>
        <w:spacing w:before="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Ban hành chiến lược phát triển đội ngũ doanh nhân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quốc gia, ngành,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địa phương gắn với mục tiêu tổng quát, mục tiêu đến năm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2030 và tầm nhìn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đến năm 2045 về xây dựng và phát huy vai trò đội ngũ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trong thời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kỳ mới. Có chính sách đột phá để hình thành, phát triển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dân tộc,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quy mô lớn, có vai trò dần dẳt một số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ngành, lĩnh vực then chốt, trọng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yếu, cỏ vị thế quan trọng trong chuỗi cung ứng,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chuỗi giá trị toàn cầu,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chủ một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số chuỗi giá trị công nghiệp, nông nghiệp. Có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chính sách tạo diều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kiện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cho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nhỏ và vừa mở rộng quy mô,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cao sức cạnh tranh, năng lực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sản xuất, phát triển mô hình kinh doanh dựa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trên nền tảng đổi mới sáng tạo, ứng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dụng khoa học công nghệ, kinh tế sổ, kinh tế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chia sẻ, kinh tế tuần hoàn, kinh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xanh, bảo vệ mói trường, ứng phó với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biến đoi khi hậu. Khuyến khích hộ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doanh cá thể đủ điều kiện chuyển đổi thành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nghiệp.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8" w:val="left"/>
        </w:tabs>
        <w:bidi w:val="0"/>
        <w:spacing w:before="0"/>
        <w:ind w:left="0" w:right="0" w:firstLine="720"/>
        <w:jc w:val="both"/>
      </w:pP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Khơi dậy tinh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thần khởi nghiệp trong toàn xã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hội, nhất là trong các lĩnh vực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mới, trong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thế hệ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tre. Có chính sách ưu tiên hỗ trợ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doanh nhân nữ,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trỏ, doanh nhân dân tộc thiểu sổ,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 hoạt động ở địa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bàn kinh tế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hội khó khăn, đặc biệt khó khăn. Quan tâm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kinh tế họp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vai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nòng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cốt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của hợp tác xã.</w:t>
      </w:r>
      <w:r>
        <w:br w:type="page"/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19" w:val="left"/>
        </w:tabs>
        <w:bidi w:val="0"/>
        <w:spacing w:before="0" w:line="288" w:lineRule="auto"/>
        <w:ind w:left="0" w:right="0" w:firstLine="72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 điều kiện đề đội ngũ doanh nhân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có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diện tham gia trong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cơ quan dân cử, các tổ chức chính trị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và các tổ chức hợp pháp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khác có liên quan. Nghiên cứu, ban hành chính sách động viên,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 điều kiện cho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 Việt Nam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ờ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ngoài đóng góp cho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sự nghiệp xây dựng và phát triển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đất nước. Cơ quan quản lý nhà nước, cơ quan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diện Việt Nam ở nước ngoài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cường trách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bảo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vệ quyền,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lợi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ích hợp pháp, chính đáng của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nhân, doanh nghiệp Việt Nam trong và ngoài nước.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19" w:val="left"/>
        </w:tabs>
        <w:bidi w:val="0"/>
        <w:spacing w:before="0" w:line="288" w:lineRule="auto"/>
        <w:ind w:left="0" w:right="0" w:firstLine="72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Chương trình quốc gia về đào tạo, bồi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dưỡng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khuyến khích doanh nhân ở tất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thành phần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tham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chú trọng đào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bồi dưỡng các vấn đề mới như chuyển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đổi số,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chuyển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đổi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xanh, khỏi nghiệp,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quản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trị kinh doanh hiện đại, kiến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thức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luật, kinh nghiệm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tiền,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xu hướng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doanh mới... Đồng thời, khuyến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khích doanh nhân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thành đạt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tham gia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hoạt động đào tạo, bồi dường,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truyền cảm hứng, chia sẻ kinh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nghiệm.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dạng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hoá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hoạt động hợp tác, liên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kểt đào tạo, bồi dưỡng trong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ngoài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nước.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Triến khai các chương trinh hỗ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trợ pháp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lý,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cao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năng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cho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tham gia có hiệu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hiệp định thương mại tự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do. các cam kết quốc tế của Việt Nam.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1023" w:val="left"/>
        </w:tabs>
        <w:bidi w:val="0"/>
        <w:spacing w:before="0" w:line="288" w:lineRule="auto"/>
        <w:ind w:left="0" w:right="0"/>
        <w:jc w:val="both"/>
      </w:pPr>
      <w:bookmarkStart w:id="14" w:name="bookmark14"/>
      <w:bookmarkStart w:id="15" w:name="bookmark15"/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đạo đức,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văn hoá kinh doanh,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huy tinh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thần dân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tộc, khói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dậy khát vọng phát triển đất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phồn vinh, hạnh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phúc</w:t>
      </w:r>
      <w:bookmarkEnd w:id="14"/>
      <w:bookmarkEnd w:id="15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19" w:val="left"/>
        </w:tabs>
        <w:bidi w:val="0"/>
        <w:spacing w:before="0" w:line="288" w:lineRule="auto"/>
        <w:ind w:left="0" w:right="0" w:firstLine="72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Hoàn thiện và vận động đội ngũ doanh nhân phấn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đấu 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chuẩn mực đạo đức, văn hoá kinh doanh, gan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vói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bản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sắc dân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tộc và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tiếp cận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được tinh hoa vãn hoá kinh doanh thế giới là nhiệm vụ trọng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tâm, lâu dài trong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đội ngũ doanh nhân, doanh nghiệp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Việt Nam. Lấy đạo đúc, văn hoá kinh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làm cốt lõi,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đề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tinh thần thượng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tôn pháp luật; nâng cao vai trò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doanh nhân đóng góp cho ngoại giao kinh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tế, đối ngoại nhân dân, quảng bá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hình 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đât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nước, con người, văn hoá Việt Nam.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19" w:val="left"/>
        </w:tabs>
        <w:bidi w:val="0"/>
        <w:spacing w:before="0" w:line="286" w:lineRule="auto"/>
        <w:ind w:left="0" w:right="0" w:firstLine="720"/>
        <w:jc w:val="both"/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cao ý thức, trách nhiệm cùa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đối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xã hội, nhât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cung ứng sản phấm, dịch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vụ bảo đảm chất lượng;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giữ gìn uy tín, thương hiệu doanh nghiệp; chú trọng bảo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vệ môi trường; lên án, ngăn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chặn,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kiên quyết xử lý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doanh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vi phạm đạo đức, vàn hoá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doanh, vi phạm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luật.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Đồng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thời,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khuyển khích doanh nhân, doanh nghiệp thực hiện trách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tham gia tích cực các hoạt động giúp đờ cho người có hoàn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cảnh khó khăn,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địa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bàn vùng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sâu, vùng xa, biên giới, hài đảo.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1023" w:val="left"/>
        </w:tabs>
        <w:bidi w:val="0"/>
        <w:spacing w:before="0"/>
        <w:ind w:left="0" w:right="0"/>
        <w:jc w:val="both"/>
      </w:pPr>
      <w:bookmarkStart w:id="16" w:name="bookmark16"/>
      <w:bookmarkStart w:id="17" w:name="bookmark17"/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cuông đoàn kết, hợp tác, liên kết giũa doanh nhân với công nhân, nông dân,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trí thức dưói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sự lảnh đạo của Đảng</w:t>
      </w:r>
      <w:bookmarkEnd w:id="16"/>
      <w:bookmarkEnd w:id="17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19" w:val="left"/>
        </w:tabs>
        <w:bidi w:val="0"/>
        <w:spacing w:before="0" w:line="286" w:lineRule="auto"/>
        <w:ind w:left="0" w:right="0" w:firstLine="720"/>
        <w:jc w:val="both"/>
        <w:sectPr>
          <w:headerReference w:type="default" r:id="rId8"/>
          <w:headerReference w:type="even" r:id="rId9"/>
          <w:footnotePr>
            <w:pos w:val="pageBottom"/>
            <w:numFmt w:val="decimal"/>
            <w:numRestart w:val="continuous"/>
          </w:footnotePr>
          <w:pgSz w:w="11900" w:h="16840"/>
          <w:pgMar w:top="1033" w:left="1310" w:right="1380" w:bottom="841" w:header="0" w:footer="3" w:gutter="0"/>
          <w:cols w:space="720"/>
          <w:noEndnote/>
          <w:rtlGutter w:val="0"/>
          <w:docGrid w:linePitch="360"/>
        </w:sectPr>
      </w:pP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Thúc đẩy hợp tác, liên kểt,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hoạt động trong đội ngũ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nhân; giữa doanh nhân với công nhân,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nông dân, trí thức thông qua các hình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thức 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919" w:val="left"/>
        </w:tabs>
        <w:bidi w:val="0"/>
        <w:spacing w:before="0" w:line="286" w:lineRule="auto"/>
        <w:ind w:left="0" w:right="0" w:firstLine="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đa dạng, phù hợp, gắn với hoạt động sàn xuất, kinh doanh,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trách nhiệm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hội, góp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phần xây dựng, phát huy sức mạnh khối đại đoàn kết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toàn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dân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tộc.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8" w:val="left"/>
        </w:tabs>
        <w:bidi w:val="0"/>
        <w:spacing w:before="0" w:line="286" w:lineRule="auto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quan hệ lao dộng hài hoà, ổn định,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tiến bộ, thực chất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giữa doanh nghiệp và người lao động, đẩy mạnh ký kết thoả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ước lao động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tập thể,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giải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quyết hài hoà lợi ích doanh nghiệp và người lao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động; định kỳ tổ chức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thoại,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nghị người lao động trong doanh nghiệp. Quan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tâm quyền lợi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họp pháp, chính đáng của người lao động, nhất là vể tiêu chuẩn, an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toàn lao động,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an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sinh,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phúc lợi xã hội, dân chủ ở cơ sở, hạn chế tổi đa tranh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chấp lao động.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Tạo điều kiện cho tổ chức công đoàn thực hiện chức nàng, nhiệm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vụ, phát huy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vai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câu nối giữa người lao động với doanh nhân,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nghiệp; phối họp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nghiệp, xây dựng đạo đức, văn hoá kinh doanh,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hiện trách nhiệm xã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hội.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79" w:val="left"/>
        </w:tabs>
        <w:bidi w:val="0"/>
        <w:spacing w:before="0" w:line="286" w:lineRule="auto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Khai thác thế mạnh, thúc đẩy liên kết, họp tác giữa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doanh nghiệp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nông dân theo hướng xây dụng các mô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hình sản xuất theo chuồi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cung ứng, chuỗi giá trị; tạo điều kiện cho các tổ chức đại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diện cho doanh nhân,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nghiệp, nông dân phát huy vai trò cầu nối trong liên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kết, họp tác.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4" w:val="left"/>
        </w:tabs>
        <w:bidi w:val="0"/>
        <w:spacing w:before="0" w:line="288" w:lineRule="auto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Đẩy mạnh liên kết, hợp tác giữa doanh nhân, doanh 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đội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trí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thức, nhất là các nhà khoa học, chuyên gia đầu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ngành, các trung tâm,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viện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nghiên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cứu, các trường đại học... thúc đẩy doanh 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tiếp cận khoa học công nghệ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thông qua đội ngũ trí thức, gắn nghiên cứu với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thử nghiệm, tạo đột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 trong san xuất, kình doanh, cải tiến kỳ thuật, đôi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mới công nghệ, tăng năng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suất lao động đế doanh nghiệp phát triển nhanh và bền vững;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huy vai trò cầu nối của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diện cho doanh nhân,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và các tổ chức của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trí thức.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8" w:val="left"/>
        </w:tabs>
        <w:bidi w:val="0"/>
        <w:spacing w:before="0" w:line="288" w:lineRule="auto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cường liên kết, họp tác giữa các tổ chức cùa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và giữa doanh nhân, doanh nghiệp; giữa doanh 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nhò và vừa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doanh nghiệp lớn; giữa doanh nghiệp trong nước với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có vốn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đầu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tư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ngoài,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ngoài nưóe, tạo cơ hội tham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 sâu hơn vào chuồi cung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ứng, chuồi giá trị toàn cầu; chú trọng liên kết, họp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tác theo ngành, cụm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sản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xuất, chuỗi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cung ứng, chuỗi giá trị.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975" w:val="left"/>
        </w:tabs>
        <w:bidi w:val="0"/>
        <w:spacing w:before="0" w:line="286" w:lineRule="auto"/>
        <w:ind w:left="0" w:right="0"/>
        <w:jc w:val="both"/>
      </w:pPr>
      <w:bookmarkStart w:id="18" w:name="bookmark18"/>
      <w:bookmarkStart w:id="19" w:name="bookmark19"/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huy vai </w:t>
      </w:r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của Liên đoàn Thương mại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Công nghiệp Việt Nam, các </w:t>
      </w:r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</w:t>
      </w:r>
      <w:r>
        <w:rPr>
          <w:color w:val="3A3A3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diện đội ngũ doanh nhân, doanh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nghiệp</w:t>
      </w:r>
      <w:bookmarkEnd w:id="18"/>
      <w:bookmarkEnd w:id="19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94" w:val="left"/>
        </w:tabs>
        <w:bidi w:val="0"/>
        <w:spacing w:before="0" w:after="80"/>
        <w:ind w:left="0" w:right="0" w:firstLine="72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Tiếp tục củng cổ, kiện toàn tô chức, đôi mới nội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dung, phưoĩìg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thức,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chất lưọ-ng, hiệu quả hoạt động của Liên đoàn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Thương mại và Công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Việt Nam, thực hiện tổt chức năng, nhiệm vụ là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chính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trị - xã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nghề nghiệp đại diện cho quyền, lợi ích họp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pháp, chính đáng của doanh nhân,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triển hội viên, phát triển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tố chức ngày càng vừng mạnh;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cầu nối vững chắc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giữa Đảng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vời doanh nhân, góp phần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cho sự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xây dựng và bảo vệ Tổ quốc.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01" w:val="left"/>
        </w:tabs>
        <w:bidi w:val="0"/>
        <w:spacing w:before="0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Liên đoàn Thương mại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và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Công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Việt Nam và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tổ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diện giữ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vai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nòng cốt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tuyên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truyền, vận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nhận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thửc,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trách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cùa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dội ngũ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lắng nghe, tập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phản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ánh,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phối hợp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giải quyết tâm tư, nguyện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vọng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doanh nghiệp; tham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 xây dựng, phản biện và giám sát việc 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chủ trương, chính sách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kinh tể - xã hội, chính sách, pháp luật liên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quan; tham gia đào tạo, bồi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dưỡng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thúc đẩy khởi nghiệp, tập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liên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kết, hợp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tác, hỗ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trợ 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doanh nghiệp phát triền bền vững; xảy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dựng, vận động,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thúc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đẩy, khuyên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khích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nhàn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thưc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chuẩn mực đạo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đức,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hoá kinh doanh; tôn vinh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nhân, 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nghiệp tiêu biểu.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01" w:val="left"/>
        </w:tabs>
        <w:bidi w:val="0"/>
        <w:spacing w:before="0" w:line="283" w:lineRule="auto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Tiếp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tục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hoàn thiện cơ chế,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chính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sách,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cao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hiệu lực hoạt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 cùa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tồ chức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diện hợp pháp của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dội ngũ doanh nhân, cộng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dồng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nghiệp. Nhà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nghiên cứu, tạo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điều kiện cho các tố chức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diện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nhân tham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gia cung cấp một số dịch vụ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còng phù hợp.</w:t>
      </w:r>
    </w:p>
    <w:p>
      <w:pPr>
        <w:pStyle w:val="Style2"/>
        <w:keepNext/>
        <w:keepLines/>
        <w:widowControl w:val="0"/>
        <w:numPr>
          <w:ilvl w:val="0"/>
          <w:numId w:val="7"/>
        </w:numPr>
        <w:shd w:val="clear" w:color="auto" w:fill="auto"/>
        <w:tabs>
          <w:tab w:pos="994" w:val="left"/>
        </w:tabs>
        <w:bidi w:val="0"/>
        <w:spacing w:before="0"/>
        <w:ind w:left="0" w:right="0" w:firstLine="740"/>
        <w:jc w:val="both"/>
      </w:pPr>
      <w:bookmarkStart w:id="20" w:name="bookmark20"/>
      <w:bookmarkStart w:id="21" w:name="bookmark21"/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cường sự ỉãnh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đạo của Đảng, quản lý của Nhà nưó’c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xây dựng và phát huy vai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đội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doanh nhân</w:t>
      </w:r>
      <w:bookmarkEnd w:id="20"/>
      <w:bookmarkEnd w:id="21"/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03" w:val="left"/>
        </w:tabs>
        <w:bidi w:val="0"/>
        <w:spacing w:before="0" w:line="283" w:lineRule="auto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Nâng cao nhận thức, trách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cửa các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cấp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uỷ, tổ chức đảng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lãnh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đạo,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chỉ đạo, quán triệt, cụ thế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hoá đường lối, chủ trương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Đàng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việc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dựng, phát huy vai trò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doanh nhân. Chú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trọng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phát triển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 viên,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dựng tổ chức đàng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doanh nghiệp; đổi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mới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phương thức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lành dạo của Đảng trong các loại hình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đáp ứng yêu cẩu thời kỳ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mới.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01" w:val="left"/>
        </w:tabs>
        <w:bidi w:val="0"/>
        <w:spacing w:before="0"/>
        <w:ind w:left="0" w:right="0" w:firstLine="740"/>
        <w:jc w:val="both"/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cơ chế phổi hợp giữa cấp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uỷ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tập thể lãnh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đạo doanh nghiệp nhăm phát huy vai trò cùa cấp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uỷ,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đảng, đảng viên. Đầy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mạnh thực hiện chủ trương kết nạp đãng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viên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 chủ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tư nhàn đủ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tiêu chuẩn, điêu kiện. Thành ỉập đảng bộ cơ sở tại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khu công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nghiệp,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khu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chế xuất, cụm công nghiệp </w:t>
      </w:r>
      <w:r>
        <w:rPr>
          <w:color w:val="848484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ở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nơi có dù diều kiện.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Xây dựng tồ chức cơ sỏ' đàng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trong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Việt Nam đầu tư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ờ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nước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ngoài, doanh nghiệp có vốn đầu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tư nước ngoài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tại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Việt Nam.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22" w:val="left"/>
        </w:tabs>
        <w:bidi w:val="0"/>
        <w:spacing w:before="0" w:line="271" w:lineRule="auto"/>
        <w:ind w:left="0" w:right="0" w:firstLine="740"/>
        <w:jc w:val="both"/>
        <w:sectPr>
          <w:headerReference w:type="default" r:id="rId10"/>
          <w:headerReference w:type="even" r:id="rId11"/>
          <w:headerReference w:type="first" r:id="rId12"/>
          <w:footnotePr>
            <w:pos w:val="pageBottom"/>
            <w:numFmt w:val="decimal"/>
            <w:numRestart w:val="continuous"/>
          </w:footnotePr>
          <w:pgSz w:w="11900" w:h="16840"/>
          <w:pgMar w:top="1033" w:left="1310" w:right="1380" w:bottom="841" w:header="0" w:footer="3" w:gutter="0"/>
          <w:cols w:space="720"/>
          <w:noEndnote/>
          <w:titlePg/>
          <w:rtlGutter w:val="0"/>
          <w:docGrid w:linePitch="360"/>
        </w:sectPr>
      </w:pP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Đồi mới nội dung, phương thức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hoạt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dộng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các tồ chức chính trị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xã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trong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nghiệp, nhất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là tổ chức công đoàn,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đoàn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thanh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niên phù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với loại hình, địa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bàn,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tính chất, quy mô hoạt động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cùa doanh nghiệp. Đổi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mới phương thức quàn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lý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nhà nước theo hướng lấy người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dân, doanh nghiệp là trung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tâm, 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đúng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nàng,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nhiệm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vụ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của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Nhà nước trong nền kinh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thị trường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định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hướng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chủ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nghĩa,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chú trọng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quan hệ Nhà nước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- doanh nghiệp - người lao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tăng, cường hướng 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dẫn các tổ chức quần chúng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họp với doanh nhân, 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trong hoạt động.</w:t>
      </w:r>
    </w:p>
    <w:p>
      <w:pPr>
        <w:pStyle w:val="Style5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226" w:val="left"/>
        </w:tabs>
        <w:bidi w:val="0"/>
        <w:spacing w:before="0" w:line="305" w:lineRule="auto"/>
        <w:ind w:left="0" w:right="0" w:firstLine="700"/>
        <w:jc w:val="both"/>
        <w:rPr>
          <w:sz w:val="24"/>
          <w:szCs w:val="24"/>
        </w:rPr>
      </w:pPr>
      <w:r>
        <w:rPr>
          <w:b/>
          <w:bCs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TÓ CHÚC THỰC HIỆN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69" w:val="left"/>
        </w:tabs>
        <w:bidi w:val="0"/>
        <w:spacing w:before="0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Các tinh uỷ, thành uỷ, các ban đảng, đảng đoàn, ban cán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sự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đảng, đảng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uỹ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trực thuộc Trung ương, đảng uỷ đơn vị sự nghiệp Trung ương tồ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nghiên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cứu,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quán triệt, chỉ đạo xây dựng chương trình, kế hoạch 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Nghị quyết; tăng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cường kiểm tra, đánh giá, định kỳ sơ kết, tổng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kết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hiện Nghị quyết.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64" w:val="left"/>
        </w:tabs>
        <w:bidi w:val="0"/>
        <w:spacing w:before="0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 đoàn Quốc hội, Ban cán sự đảng Chính phù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lãnh đạo, chỉ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dạo rà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soát,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sửa đổi, bổ sung, hoàn thiện pháp luật, ưu tiên chính sách,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luật đổi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mới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cơ chế, chính sách, tạo thuận lợi phát triển doanh nhân,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nghiệp.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59" w:val="left"/>
        </w:tabs>
        <w:bidi w:val="0"/>
        <w:spacing w:before="0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Ban cán sự đảng Chính phú lãnh đạo, chỉ đạo xây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dựng chương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trình hành động thực hiện Nghị quyết, chiến lược quốc gia phát triển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ngũ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doanh nhân, chương trình quốc gia về đào tạo, bồi dưỡng doanh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nhân.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64" w:val="left"/>
        </w:tabs>
        <w:bidi w:val="0"/>
        <w:spacing w:before="0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 đoàn Mặt trận Tổ quốc Việt Nam, các tổ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chức chính trị - xã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hội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lãnh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đạo, chi đạo đẩy mạnh công tác tuyên truyền, vận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động, tập hợp,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viên,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tôn vinh doanh nhân tiêu biểu; giám sát, phản biện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xã hội, phát huy vai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trò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đội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ngũ doanh nhân trong xây dựng khối đại đoàn kết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toàn dân tộc.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74" w:val="left"/>
        </w:tabs>
        <w:bidi w:val="0"/>
        <w:spacing w:before="0" w:line="286" w:lineRule="auto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Ban Tuyên giáo Trung ương chủ trì, phối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họp VỚI các cơ quan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liên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quan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tổ chức quán triệt, tuyên truyền thực hiện Nghị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>quyết.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78" w:val="left"/>
        </w:tabs>
        <w:bidi w:val="0"/>
        <w:spacing w:before="0" w:line="286" w:lineRule="auto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Đảng đoàn Liên đoàn Thương mại và Công nghiệp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Việt Nam phối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với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ban cán sự đảng, đảng đoàn, các tỉnh uỷ, thành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uỷ tổ chức triển khai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thực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hiện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Nghị quyết theo chức năng, nhiệm vụ được giao;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kịp thời đề xuất giải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pháp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tháo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gờ khó khăn, vướng mắc, giải quyết những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vấn để mới phát sinh trong quá trình thực hiện Nghị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quyết.</w:t>
      </w:r>
    </w:p>
    <w:p>
      <w:pPr>
        <w:pStyle w:val="Style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069" w:val="left"/>
        </w:tabs>
        <w:bidi w:val="0"/>
        <w:spacing w:before="0" w:line="283" w:lineRule="auto"/>
        <w:ind w:left="0" w:right="0" w:firstLine="7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Ban Kinh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tế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Trung ương chủ trì, phối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hợp VỚI Đàng đoàn Liên đoàn Thương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mại và Công nghiệp Việt Nam và các cơ quan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liên quan thường xuyên theo dõi,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đôn đốc, giám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sát,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kiểm tra, định kỳ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sơ kết, tổng kết, báo cáo Bộ Chính trị, Ban Bí thư kết quả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thực hiện Nghị quyết.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660"/>
        <w:ind w:left="0" w:right="0" w:firstLine="700"/>
        <w:jc w:val="both"/>
      </w:pPr>
      <w:r>
        <w:drawing>
          <wp:anchor distT="399415" distB="0" distL="38100" distR="102235" simplePos="0" relativeHeight="125829380" behindDoc="0" locked="0" layoutInCell="1" allowOverlap="1">
            <wp:simplePos x="0" y="0"/>
            <wp:positionH relativeFrom="page">
              <wp:posOffset>3975735</wp:posOffset>
            </wp:positionH>
            <wp:positionV relativeFrom="paragraph">
              <wp:posOffset>983615</wp:posOffset>
            </wp:positionV>
            <wp:extent cx="2023745" cy="1957070"/>
            <wp:wrapSquare wrapText="left"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2023745" cy="19570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4432935</wp:posOffset>
                </wp:positionH>
                <wp:positionV relativeFrom="paragraph">
                  <wp:posOffset>584200</wp:posOffset>
                </wp:positionV>
                <wp:extent cx="1627505" cy="433070"/>
                <wp:wrapNone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27505" cy="4330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T/M Bộ CHÍNH TRỊ</w:t>
                            </w:r>
                          </w:p>
                          <w:p>
                            <w:pPr>
                              <w:pStyle w:val="Style2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b w:val="0"/>
                                <w:bCs w:val="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vi-VN" w:eastAsia="vi-VN" w:bidi="vi-VN"/>
                              </w:rPr>
                              <w:t>TÔNG BÍ THƯ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349.05000000000001pt;margin-top:46.pt;width:128.15000000000001pt;height:34.100000000000001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T/M Bộ CHÍNH TRỊ</w:t>
                      </w:r>
                    </w:p>
                    <w:p>
                      <w:pPr>
                        <w:pStyle w:val="Style2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b w:val="0"/>
                          <w:bCs w:val="0"/>
                          <w:spacing w:val="0"/>
                          <w:w w:val="100"/>
                          <w:position w:val="0"/>
                          <w:shd w:val="clear" w:color="auto" w:fill="auto"/>
                          <w:lang w:val="vi-VN" w:eastAsia="vi-VN" w:bidi="vi-VN"/>
                        </w:rPr>
                        <w:t>TÔNG BÍ THƯ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Nghị quyết, này phổ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 xml:space="preserve">biến </w:t>
      </w:r>
      <w:r>
        <w:rPr>
          <w:color w:val="56565A"/>
          <w:spacing w:val="0"/>
          <w:w w:val="100"/>
          <w:position w:val="0"/>
          <w:shd w:val="clear" w:color="auto" w:fill="auto"/>
          <w:lang w:val="vi-VN" w:eastAsia="vi-VN" w:bidi="vi-VN"/>
        </w:rPr>
        <w:t xml:space="preserve">đến </w:t>
      </w: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chi bộ.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200"/>
        <w:jc w:val="left"/>
      </w:pP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N</w:t>
      </w:r>
      <w:r>
        <w:rPr>
          <w:color w:val="494949"/>
          <w:spacing w:val="0"/>
          <w:w w:val="100"/>
          <w:position w:val="0"/>
          <w:u w:val="single"/>
          <w:shd w:val="clear" w:color="auto" w:fill="auto"/>
          <w:lang w:val="vi-VN" w:eastAsia="vi-VN" w:bidi="vi-VN"/>
        </w:rPr>
        <w:t>ơi nhân</w:t>
      </w:r>
      <w:r>
        <w:rPr>
          <w:color w:val="494949"/>
          <w:spacing w:val="0"/>
          <w:w w:val="100"/>
          <w:position w:val="0"/>
          <w:shd w:val="clear" w:color="auto" w:fill="auto"/>
          <w:lang w:val="vi-VN" w:eastAsia="vi-VN" w:bidi="vi-VN"/>
        </w:rPr>
        <w:t>: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Các tinh uỹ, thành uỹ,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Các ban đãng, ban cán sự đảng,</w:t>
      </w:r>
    </w:p>
    <w:p>
      <w:pPr>
        <w:pStyle w:val="Style5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0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đáng đoàn, đảng uỷ trực thuộc Trung ương,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Ban Bí thư Trung ương</w:t>
      </w:r>
    </w:p>
    <w:p>
      <w:pPr>
        <w:pStyle w:val="Style5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0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Đoàn Thanh niên Cộng sản Hồ Chí Minh,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Các đãng uỷ đon vị sự nghiệp Trung ương,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7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Các đông chí Uỷ viên</w:t>
      </w:r>
    </w:p>
    <w:p>
      <w:pPr>
        <w:pStyle w:val="Style5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00"/>
        <w:jc w:val="both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Ban Chấp hành Trung ương Đàng,</w:t>
      </w:r>
    </w:p>
    <w:p>
      <w:pPr>
        <w:pStyle w:val="Style57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267" w:val="left"/>
        </w:tabs>
        <w:bidi w:val="0"/>
        <w:spacing w:before="0" w:after="14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vi-VN" w:eastAsia="vi-VN" w:bidi="vi-VN"/>
        </w:rPr>
        <w:t>Lưu Văn phóng Trung ương Đàng.</w:t>
      </w:r>
      <w:r>
        <w:br w:type="page"/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3080" w:right="0" w:firstLine="0"/>
        <w:jc w:val="left"/>
        <w:rPr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125829381" behindDoc="0" locked="0" layoutInCell="1" allowOverlap="1">
                <wp:simplePos x="0" y="0"/>
                <wp:positionH relativeFrom="page">
                  <wp:posOffset>1729105</wp:posOffset>
                </wp:positionH>
                <wp:positionV relativeFrom="margin">
                  <wp:posOffset>115570</wp:posOffset>
                </wp:positionV>
                <wp:extent cx="1471930" cy="868680"/>
                <wp:wrapSquare wrapText="right"/>
                <wp:docPr id="21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71930" cy="868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67676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vi-VN" w:eastAsia="vi-VN" w:bidi="vi-VN"/>
                              </w:rPr>
                              <w:t xml:space="preserve">TỈNH ỦY </w:t>
                            </w:r>
                            <w:r>
                              <w:rPr>
                                <w:color w:val="67676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en-US" w:eastAsia="en-US" w:bidi="en-US"/>
                              </w:rPr>
                              <w:t xml:space="preserve">GIA </w:t>
                            </w:r>
                            <w:r>
                              <w:rPr>
                                <w:color w:val="67676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vi-VN" w:eastAsia="vi-VN" w:bidi="vi-VN"/>
                              </w:rPr>
                              <w:t>LAI</w:t>
                              <w:br/>
                            </w:r>
                            <w:r>
                              <w:rPr>
                                <w:b/>
                                <w:bCs/>
                                <w:color w:val="67676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vi-VN" w:eastAsia="vi-VN" w:bidi="vi-VN"/>
                              </w:rPr>
                              <w:t>VĂN PHÒNG</w:t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182" w:lineRule="auto"/>
                              <w:ind w:left="0" w:right="0"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67676C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vi-VN" w:eastAsia="vi-VN" w:bidi="vi-VN"/>
                              </w:rPr>
                              <w:t>❖</w:t>
                            </w:r>
                          </w:p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67676C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vi-VN" w:eastAsia="vi-VN" w:bidi="vi-VN"/>
                              </w:rPr>
                              <w:t>SỐ416-BS/VPTU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margin-left:136.15000000000001pt;margin-top:9.0999999999999996pt;width:115.90000000000001pt;height:68.400000000000006pt;z-index:-125829372;mso-wrap-distance-left:9.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67676C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vi-VN" w:eastAsia="vi-VN" w:bidi="vi-VN"/>
                        </w:rPr>
                        <w:t xml:space="preserve">TỈNH ỦY </w:t>
                      </w:r>
                      <w:r>
                        <w:rPr>
                          <w:color w:val="67676C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en-US" w:eastAsia="en-US" w:bidi="en-US"/>
                        </w:rPr>
                        <w:t xml:space="preserve">GIA </w:t>
                      </w:r>
                      <w:r>
                        <w:rPr>
                          <w:color w:val="67676C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vi-VN" w:eastAsia="vi-VN" w:bidi="vi-VN"/>
                        </w:rPr>
                        <w:t>LAI</w:t>
                        <w:br/>
                      </w:r>
                      <w:r>
                        <w:rPr>
                          <w:b/>
                          <w:bCs/>
                          <w:color w:val="67676C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vi-VN" w:eastAsia="vi-VN" w:bidi="vi-VN"/>
                        </w:rPr>
                        <w:t>VĂN PHÒNG</w:t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182" w:lineRule="auto"/>
                        <w:ind w:left="0" w:right="0" w:firstLine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67676C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vi-VN" w:eastAsia="vi-VN" w:bidi="vi-VN"/>
                        </w:rPr>
                        <w:t>❖</w:t>
                      </w:r>
                    </w:p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67676C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vi-VN" w:eastAsia="vi-VN" w:bidi="vi-VN"/>
                        </w:rPr>
                        <w:t>SỐ416-BS/VPTU</w:t>
                      </w:r>
                    </w:p>
                  </w:txbxContent>
                </v:textbox>
                <w10:wrap type="square" side="right" anchorx="page" anchory="margin"/>
              </v:shape>
            </w:pict>
          </mc:Fallback>
        </mc:AlternateContent>
      </w:r>
      <w:r>
        <w:rPr>
          <w:color w:val="67676C"/>
          <w:spacing w:val="0"/>
          <w:w w:val="100"/>
          <w:position w:val="0"/>
          <w:sz w:val="28"/>
          <w:szCs w:val="28"/>
          <w:shd w:val="clear" w:color="auto" w:fill="auto"/>
          <w:lang w:val="vi-VN" w:eastAsia="vi-VN" w:bidi="vi-VN"/>
        </w:rPr>
        <w:t>SAO LỤC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1140" w:line="240" w:lineRule="auto"/>
        <w:ind w:left="0" w:right="0" w:firstLine="0"/>
        <w:jc w:val="right"/>
      </w:pPr>
      <w:r>
        <w:rPr>
          <w:i/>
          <w:iCs/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Gia Lai, ngày 13 tháng 10 năm 2023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600"/>
        <w:jc w:val="left"/>
      </w:pPr>
      <w:r>
        <w:rPr>
          <w:color w:val="67676C"/>
          <w:spacing w:val="0"/>
          <w:w w:val="100"/>
          <w:position w:val="0"/>
          <w:u w:val="single"/>
          <w:shd w:val="clear" w:color="auto" w:fill="auto"/>
          <w:lang w:val="vi-VN" w:eastAsia="vi-VN" w:bidi="vi-VN"/>
        </w:rPr>
        <w:t>Nơi nhận</w:t>
      </w:r>
      <w:r>
        <w:rPr>
          <w:color w:val="67676C"/>
          <w:spacing w:val="0"/>
          <w:w w:val="100"/>
          <w:position w:val="0"/>
          <w:shd w:val="clear" w:color="auto" w:fill="auto"/>
          <w:lang w:val="vi-VN" w:eastAsia="vi-VN" w:bidi="vi-VN"/>
        </w:rPr>
        <w:t>: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67" w:val="left"/>
        </w:tabs>
        <w:bidi w:val="0"/>
        <w:spacing w:before="0" w:after="0" w:line="240" w:lineRule="auto"/>
        <w:ind w:left="600" w:right="0" w:firstLine="20"/>
        <w:jc w:val="left"/>
        <w:rPr>
          <w:sz w:val="24"/>
          <w:szCs w:val="24"/>
        </w:rPr>
      </w:pPr>
      <w:r>
        <w:rPr>
          <w:color w:val="67676C"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Các cơ quan chuyên trách tham mưu, giúp việc Tình ủy;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72" w:val="left"/>
        </w:tabs>
        <w:bidi w:val="0"/>
        <w:spacing w:before="0" w:after="0" w:line="240" w:lineRule="auto"/>
        <w:ind w:left="600" w:right="0" w:firstLine="20"/>
        <w:jc w:val="left"/>
        <w:rPr>
          <w:sz w:val="24"/>
          <w:szCs w:val="24"/>
        </w:rPr>
      </w:pPr>
      <w:r>
        <w:rPr>
          <w:color w:val="67676C"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Các Ban cán sự Đảng, Đảng đoàn; Ban thường vụ Tỉnh đoàn;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67" w:val="left"/>
        </w:tabs>
        <w:bidi w:val="0"/>
        <w:spacing w:before="0" w:after="0" w:line="240" w:lineRule="auto"/>
        <w:ind w:left="0" w:right="0" w:firstLine="600"/>
        <w:jc w:val="left"/>
        <w:rPr>
          <w:sz w:val="24"/>
          <w:szCs w:val="24"/>
        </w:rPr>
      </w:pPr>
      <w:r>
        <w:rPr>
          <w:color w:val="67676C"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Các huyện ủy, thị ủy, thành ủy, đàng ùy trục thuộc;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67" w:val="left"/>
        </w:tabs>
        <w:bidi w:val="0"/>
        <w:spacing w:before="0" w:after="0" w:line="240" w:lineRule="auto"/>
        <w:ind w:left="0" w:right="0" w:firstLine="600"/>
        <w:jc w:val="left"/>
        <w:rPr>
          <w:sz w:val="24"/>
          <w:szCs w:val="24"/>
        </w:rPr>
      </w:pPr>
      <w:r>
        <w:rPr>
          <w:color w:val="67676C"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Các đồng chí Tình ủy viên;</w:t>
      </w:r>
    </w:p>
    <w:p>
      <w:pPr>
        <w:pStyle w:val="Style5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867" w:val="left"/>
        </w:tabs>
        <w:bidi w:val="0"/>
        <w:spacing w:before="0" w:after="180" w:line="240" w:lineRule="auto"/>
        <w:ind w:left="0" w:right="0" w:firstLine="600"/>
        <w:jc w:val="left"/>
        <w:rPr>
          <w:sz w:val="24"/>
          <w:szCs w:val="24"/>
        </w:rPr>
      </w:pPr>
      <w:r>
        <mc:AlternateContent>
          <mc:Choice Requires="wps">
            <w:drawing>
              <wp:anchor distT="0" distB="1901825" distL="361315" distR="480060" simplePos="0" relativeHeight="125829383" behindDoc="0" locked="0" layoutInCell="1" allowOverlap="1">
                <wp:simplePos x="0" y="0"/>
                <wp:positionH relativeFrom="page">
                  <wp:posOffset>4959985</wp:posOffset>
                </wp:positionH>
                <wp:positionV relativeFrom="margin">
                  <wp:posOffset>1627505</wp:posOffset>
                </wp:positionV>
                <wp:extent cx="2221865" cy="234950"/>
                <wp:wrapSquare wrapText="bothSides"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21865" cy="2349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94949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shd w:val="clear" w:color="auto" w:fill="auto"/>
                                <w:lang w:val="vi-VN" w:eastAsia="vi-VN" w:bidi="vi-VN"/>
                              </w:rPr>
                              <w:t>K/T CHÁNH VÃN PHÒNG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390.55000000000001pt;margin-top:128.15000000000001pt;width:174.94999999999999pt;height:18.5pt;z-index:-125829370;mso-wrap-distance-left:28.449999999999999pt;mso-wrap-distance-right:37.799999999999997pt;mso-wrap-distance-bottom:149.75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494949"/>
                          <w:spacing w:val="0"/>
                          <w:w w:val="100"/>
                          <w:position w:val="0"/>
                          <w:sz w:val="28"/>
                          <w:szCs w:val="28"/>
                          <w:shd w:val="clear" w:color="auto" w:fill="auto"/>
                          <w:lang w:val="vi-VN" w:eastAsia="vi-VN" w:bidi="vi-VN"/>
                        </w:rPr>
                        <w:t>K/T CHÁNH VÃN PHÒNG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drawing>
          <wp:anchor distT="262255" distB="0" distL="114300" distR="114300" simplePos="0" relativeHeight="125829385" behindDoc="0" locked="0" layoutInCell="1" allowOverlap="1">
            <wp:simplePos x="0" y="0"/>
            <wp:positionH relativeFrom="page">
              <wp:posOffset>4712970</wp:posOffset>
            </wp:positionH>
            <wp:positionV relativeFrom="margin">
              <wp:posOffset>1889760</wp:posOffset>
            </wp:positionV>
            <wp:extent cx="2834640" cy="1877695"/>
            <wp:wrapSquare wrapText="bothSides"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2834640" cy="187769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color w:val="67676C"/>
          <w:spacing w:val="0"/>
          <w:w w:val="100"/>
          <w:position w:val="0"/>
          <w:sz w:val="24"/>
          <w:szCs w:val="24"/>
          <w:shd w:val="clear" w:color="auto" w:fill="auto"/>
          <w:lang w:val="vi-VN" w:eastAsia="vi-VN" w:bidi="vi-VN"/>
        </w:rPr>
        <w:t>Lưu Văn phòng Tình ủy.</w:t>
      </w:r>
    </w:p>
    <w:sectPr>
      <w:headerReference w:type="default" r:id="rId17"/>
      <w:headerReference w:type="even" r:id="rId18"/>
      <w:footnotePr>
        <w:pos w:val="pageBottom"/>
        <w:numFmt w:val="decimal"/>
        <w:numRestart w:val="continuous"/>
      </w:footnotePr>
      <w:pgSz w:w="11900" w:h="16840"/>
      <w:pgMar w:top="1033" w:left="1310" w:right="1380" w:bottom="841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909320</wp:posOffset>
              </wp:positionH>
              <wp:positionV relativeFrom="page">
                <wp:posOffset>445770</wp:posOffset>
              </wp:positionV>
              <wp:extent cx="2861945" cy="14605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61945" cy="1460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07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67676C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1O.NQ1W41.DOC</w:t>
                            <w:tab/>
                          </w:r>
                          <w:fldSimple w:instr=" PAGE \* MERGEFORMAT ">
                            <w:r>
                              <w:rPr>
                                <w:color w:val="3A3A3C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1.599999999999994pt;margin-top:35.100000000000001pt;width:225.34999999999999pt;height:11.5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0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67676C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1O.NQ1W41.DOC</w:t>
                      <w:tab/>
                    </w:r>
                    <w:fldSimple w:instr=" PAGE \* MERGEFORMAT ">
                      <w:r>
                        <w:rPr>
                          <w:color w:val="3A3A3C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909320</wp:posOffset>
              </wp:positionH>
              <wp:positionV relativeFrom="page">
                <wp:posOffset>445770</wp:posOffset>
              </wp:positionV>
              <wp:extent cx="2861945" cy="14605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61945" cy="1460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07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67676C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1O.NQ1W41.DOC</w:t>
                            <w:tab/>
                          </w:r>
                          <w:fldSimple w:instr=" PAGE \* MERGEFORMAT ">
                            <w:r>
                              <w:rPr>
                                <w:color w:val="3A3A3C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71.599999999999994pt;margin-top:35.100000000000001pt;width:225.34999999999999pt;height:11.5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0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67676C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1O.NQ1W41.DOC</w:t>
                      <w:tab/>
                    </w:r>
                    <w:fldSimple w:instr=" PAGE \* MERGEFORMAT ">
                      <w:r>
                        <w:rPr>
                          <w:color w:val="3A3A3C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902970</wp:posOffset>
              </wp:positionH>
              <wp:positionV relativeFrom="page">
                <wp:posOffset>440055</wp:posOffset>
              </wp:positionV>
              <wp:extent cx="2889250" cy="14922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89250" cy="1492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50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67676C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1O.NQTW41.DOC</w:t>
                            <w:tab/>
                          </w:r>
                          <w:fldSimple w:instr=" PAGE \* MERGEFORMAT ">
                            <w:r>
                              <w:rPr>
                                <w:color w:val="56565A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71.099999999999994pt;margin-top:34.649999999999999pt;width:227.5pt;height:11.75pt;z-index:-18874405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50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67676C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1O.NQTW41.DOC</w:t>
                      <w:tab/>
                    </w:r>
                    <w:fldSimple w:instr=" PAGE \* MERGEFORMAT ">
                      <w:r>
                        <w:rPr>
                          <w:color w:val="56565A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913765</wp:posOffset>
              </wp:positionH>
              <wp:positionV relativeFrom="page">
                <wp:posOffset>452120</wp:posOffset>
              </wp:positionV>
              <wp:extent cx="2861945" cy="140335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61945" cy="14033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07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494949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10 NCHW41.DOC</w:t>
                            <w:tab/>
                          </w:r>
                          <w:fldSimple w:instr=" PAGE \* MERGEFORMAT ">
                            <w:r>
                              <w:rPr>
                                <w:color w:val="3A3A3C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71.950000000000003pt;margin-top:35.600000000000001pt;width:225.34999999999999pt;height:11.050000000000001pt;z-index:-1887440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0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494949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10 NCHW41.DOC</w:t>
                      <w:tab/>
                    </w:r>
                    <w:fldSimple w:instr=" PAGE \* MERGEFORMAT ">
                      <w:r>
                        <w:rPr>
                          <w:color w:val="3A3A3C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906145</wp:posOffset>
              </wp:positionH>
              <wp:positionV relativeFrom="page">
                <wp:posOffset>436880</wp:posOffset>
              </wp:positionV>
              <wp:extent cx="2889250" cy="155575"/>
              <wp:wrapNone/>
              <wp:docPr id="11" name="Shape 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8925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50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48484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1O.HQTW41.DOC</w:t>
                            <w:tab/>
                          </w:r>
                          <w:fldSimple w:instr=" PAGE \* MERGEFORMAT ">
                            <w:r>
                              <w:rPr>
                                <w:color w:val="494949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71.349999999999994pt;margin-top:34.399999999999999pt;width:227.5pt;height:12.25pt;z-index:-18874405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50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48484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1O.HQTW41.DOC</w:t>
                      <w:tab/>
                    </w:r>
                    <w:fldSimple w:instr=" PAGE \* MERGEFORMAT ">
                      <w:r>
                        <w:rPr>
                          <w:color w:val="494949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906145</wp:posOffset>
              </wp:positionH>
              <wp:positionV relativeFrom="page">
                <wp:posOffset>436880</wp:posOffset>
              </wp:positionV>
              <wp:extent cx="2889250" cy="155575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8925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50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848484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1O.HQTW41.DOC</w:t>
                            <w:tab/>
                          </w:r>
                          <w:fldSimple w:instr=" PAGE \* MERGEFORMAT ">
                            <w:r>
                              <w:rPr>
                                <w:color w:val="494949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71.349999999999994pt;margin-top:34.399999999999999pt;width:227.5pt;height:12.25pt;z-index:-1887440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50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848484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1O.HQTW41.DOC</w:t>
                      <w:tab/>
                    </w:r>
                    <w:fldSimple w:instr=" PAGE \* MERGEFORMAT ">
                      <w:r>
                        <w:rPr>
                          <w:color w:val="494949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902970</wp:posOffset>
              </wp:positionH>
              <wp:positionV relativeFrom="page">
                <wp:posOffset>440055</wp:posOffset>
              </wp:positionV>
              <wp:extent cx="2889250" cy="149225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89250" cy="1492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50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67676C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1O.NQTW41.DOC</w:t>
                            <w:tab/>
                          </w:r>
                          <w:fldSimple w:instr=" PAGE \* MERGEFORMAT ">
                            <w:r>
                              <w:rPr>
                                <w:color w:val="56565A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71.099999999999994pt;margin-top:34.649999999999999pt;width:227.5pt;height:11.75pt;z-index:-18874405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50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67676C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1O.NQTW41.DOC</w:t>
                      <w:tab/>
                    </w:r>
                    <w:fldSimple w:instr=" PAGE \* MERGEFORMAT ">
                      <w:r>
                        <w:rPr>
                          <w:color w:val="56565A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915670</wp:posOffset>
              </wp:positionH>
              <wp:positionV relativeFrom="page">
                <wp:posOffset>442595</wp:posOffset>
              </wp:positionV>
              <wp:extent cx="2868295" cy="149225"/>
              <wp:wrapNone/>
              <wp:docPr id="27" name="Shape 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868295" cy="1492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32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517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67676C"/>
                              <w:spacing w:val="0"/>
                              <w:w w:val="100"/>
                              <w:position w:val="0"/>
                              <w:sz w:val="11"/>
                              <w:szCs w:val="11"/>
                              <w:shd w:val="clear" w:color="auto" w:fill="auto"/>
                            </w:rPr>
                            <w:t>10NQTW41 DOC</w:t>
                            <w:tab/>
                          </w:r>
                          <w:fldSimple w:instr=" PAGE \* MERGEFORMAT ">
                            <w:r>
                              <w:rPr>
                                <w:color w:val="3A3A3C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  <w:lang w:val="vi-VN" w:eastAsia="vi-VN" w:bidi="vi-VN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3" type="#_x0000_t202" style="position:absolute;margin-left:72.099999999999994pt;margin-top:34.850000000000001pt;width:225.84999999999999pt;height:11.75pt;z-index:-18874404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32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517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67676C"/>
                        <w:spacing w:val="0"/>
                        <w:w w:val="100"/>
                        <w:position w:val="0"/>
                        <w:sz w:val="11"/>
                        <w:szCs w:val="11"/>
                        <w:shd w:val="clear" w:color="auto" w:fill="auto"/>
                      </w:rPr>
                      <w:t>10NQTW41 DOC</w:t>
                      <w:tab/>
                    </w:r>
                    <w:fldSimple w:instr=" PAGE \* MERGEFORMAT ">
                      <w:r>
                        <w:rPr>
                          <w:color w:val="3A3A3C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  <w:lang w:val="vi-VN" w:eastAsia="vi-VN" w:bidi="vi-VN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2"/>
      <w:numFmt w:val="upperRoman"/>
      <w:lvlText w:val="%1-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A3A3C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</w:abstractNum>
  <w:abstractNum w:abstractNumId="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A3A3C"/>
        <w:spacing w:val="0"/>
        <w:w w:val="100"/>
        <w:position w:val="0"/>
        <w:sz w:val="26"/>
        <w:szCs w:val="26"/>
        <w:u w:val="none"/>
        <w:shd w:val="clear" w:color="auto" w:fill="auto"/>
        <w:lang w:val="vi-VN" w:eastAsia="vi-VN" w:bidi="vi-VN"/>
      </w:rPr>
    </w:lvl>
    <w:lvl w:ilvl="1">
      <w:start w:val="2"/>
      <w:numFmt w:val="decimal"/>
      <w:lvlText w:val="%1.%2.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56565A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</w:abstractNum>
  <w:abstractNum w:abstractNumId="4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7676C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</w:abstractNum>
  <w:abstractNum w:abstractNumId="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6565A"/>
        <w:spacing w:val="0"/>
        <w:w w:val="100"/>
        <w:position w:val="0"/>
        <w:sz w:val="26"/>
        <w:szCs w:val="26"/>
        <w:u w:val="none"/>
        <w:shd w:val="clear" w:color="auto" w:fill="auto"/>
        <w:lang w:val="vi-VN" w:eastAsia="vi-VN" w:bidi="vi-VN"/>
      </w:rPr>
    </w:lvl>
  </w:abstractNum>
  <w:abstractNum w:abstractNumId="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6565A"/>
        <w:spacing w:val="0"/>
        <w:w w:val="100"/>
        <w:position w:val="0"/>
        <w:sz w:val="26"/>
        <w:szCs w:val="26"/>
        <w:u w:val="none"/>
        <w:shd w:val="clear" w:color="auto" w:fill="auto"/>
        <w:lang w:val="vi-VN" w:eastAsia="vi-VN" w:bidi="vi-VN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vi-VN" w:eastAsia="vi-VN" w:bidi="vi-VN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vi-VN" w:eastAsia="vi-VN" w:bidi="vi-VN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vi-VN" w:eastAsia="vi-VN" w:bidi="vi-VN"/>
    </w:rPr>
  </w:style>
  <w:style w:type="character" w:customStyle="1" w:styleId="CharStyle3">
    <w:name w:val="Tiêu đề #1_"/>
    <w:basedOn w:val="DefaultParagraphFont"/>
    <w:link w:val="Style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6565A"/>
      <w:sz w:val="26"/>
      <w:szCs w:val="26"/>
      <w:u w:val="none"/>
    </w:rPr>
  </w:style>
  <w:style w:type="character" w:customStyle="1" w:styleId="CharStyle6">
    <w:name w:val="Văn bản nội dung_"/>
    <w:basedOn w:val="DefaultParagraphFont"/>
    <w:link w:val="Styl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A3A3C"/>
      <w:sz w:val="26"/>
      <w:szCs w:val="26"/>
      <w:u w:val="none"/>
    </w:rPr>
  </w:style>
  <w:style w:type="character" w:customStyle="1" w:styleId="CharStyle10">
    <w:name w:val="Văn bản nội dung (4)_"/>
    <w:basedOn w:val="DefaultParagraphFont"/>
    <w:link w:val="Styl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6565A"/>
      <w:sz w:val="19"/>
      <w:szCs w:val="19"/>
      <w:u w:val="none"/>
    </w:rPr>
  </w:style>
  <w:style w:type="character" w:customStyle="1" w:styleId="CharStyle15">
    <w:name w:val="Văn bản nội dung (5)_"/>
    <w:basedOn w:val="DefaultParagraphFont"/>
    <w:link w:val="Style14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3A3A3C"/>
      <w:sz w:val="26"/>
      <w:szCs w:val="26"/>
      <w:u w:val="none"/>
    </w:rPr>
  </w:style>
  <w:style w:type="character" w:customStyle="1" w:styleId="CharStyle18">
    <w:name w:val="Văn bản nội dung (3)_"/>
    <w:basedOn w:val="DefaultParagraphFont"/>
    <w:link w:val="Style1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3A3A3C"/>
      <w:sz w:val="20"/>
      <w:szCs w:val="20"/>
      <w:u w:val="none"/>
    </w:rPr>
  </w:style>
  <w:style w:type="character" w:customStyle="1" w:styleId="CharStyle23">
    <w:name w:val="Chú thích ảnh_"/>
    <w:basedOn w:val="DefaultParagraphFont"/>
    <w:link w:val="Style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6565A"/>
      <w:sz w:val="26"/>
      <w:szCs w:val="26"/>
      <w:u w:val="none"/>
    </w:rPr>
  </w:style>
  <w:style w:type="character" w:customStyle="1" w:styleId="CharStyle33">
    <w:name w:val="Đầu trang hoặc chân trang (2)_"/>
    <w:basedOn w:val="DefaultParagraphFont"/>
    <w:link w:val="Style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58">
    <w:name w:val="Văn bản nội dung (2)_"/>
    <w:basedOn w:val="DefaultParagraphFont"/>
    <w:link w:val="Style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94949"/>
      <w:sz w:val="22"/>
      <w:szCs w:val="22"/>
      <w:u w:val="none"/>
    </w:rPr>
  </w:style>
  <w:style w:type="paragraph" w:customStyle="1" w:styleId="Style2">
    <w:name w:val="Tiêu đề #1"/>
    <w:basedOn w:val="Normal"/>
    <w:link w:val="CharStyle3"/>
    <w:pPr>
      <w:widowControl w:val="0"/>
      <w:shd w:val="clear" w:color="auto" w:fill="FFFFFF"/>
      <w:spacing w:after="140" w:line="276" w:lineRule="auto"/>
      <w:ind w:firstLine="720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6565A"/>
      <w:sz w:val="26"/>
      <w:szCs w:val="26"/>
      <w:u w:val="none"/>
    </w:rPr>
  </w:style>
  <w:style w:type="paragraph" w:customStyle="1" w:styleId="Style5">
    <w:name w:val="Văn bản nội dung"/>
    <w:basedOn w:val="Normal"/>
    <w:link w:val="CharStyle6"/>
    <w:pPr>
      <w:widowControl w:val="0"/>
      <w:shd w:val="clear" w:color="auto" w:fill="FFFFFF"/>
      <w:spacing w:after="140" w:line="276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A3A3C"/>
      <w:sz w:val="26"/>
      <w:szCs w:val="26"/>
      <w:u w:val="none"/>
    </w:rPr>
  </w:style>
  <w:style w:type="paragraph" w:customStyle="1" w:styleId="Style9">
    <w:name w:val="Văn bản nội dung (4)"/>
    <w:basedOn w:val="Normal"/>
    <w:link w:val="CharStyle10"/>
    <w:pPr>
      <w:widowControl w:val="0"/>
      <w:shd w:val="clear" w:color="auto" w:fill="FFFFFF"/>
      <w:spacing w:after="180" w:line="221" w:lineRule="auto"/>
      <w:ind w:left="700" w:hanging="4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6565A"/>
      <w:sz w:val="19"/>
      <w:szCs w:val="19"/>
      <w:u w:val="none"/>
    </w:rPr>
  </w:style>
  <w:style w:type="paragraph" w:customStyle="1" w:styleId="Style14">
    <w:name w:val="Văn bản nội dung (5)"/>
    <w:basedOn w:val="Normal"/>
    <w:link w:val="CharStyle15"/>
    <w:pPr>
      <w:widowControl w:val="0"/>
      <w:shd w:val="clear" w:color="auto" w:fill="FFFFFF"/>
      <w:spacing w:after="50"/>
    </w:pPr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3A3A3C"/>
      <w:sz w:val="26"/>
      <w:szCs w:val="26"/>
      <w:u w:val="none"/>
    </w:rPr>
  </w:style>
  <w:style w:type="paragraph" w:customStyle="1" w:styleId="Style17">
    <w:name w:val="Văn bản nội dung (3)"/>
    <w:basedOn w:val="Normal"/>
    <w:link w:val="CharStyle18"/>
    <w:pPr>
      <w:widowControl w:val="0"/>
      <w:shd w:val="clear" w:color="auto" w:fill="FFFFFF"/>
      <w:spacing w:after="70"/>
      <w:ind w:firstLine="100"/>
    </w:pPr>
    <w:rPr>
      <w:rFonts w:ascii="Tahoma" w:eastAsia="Tahoma" w:hAnsi="Tahoma" w:cs="Tahoma"/>
      <w:b w:val="0"/>
      <w:bCs w:val="0"/>
      <w:i w:val="0"/>
      <w:iCs w:val="0"/>
      <w:smallCaps w:val="0"/>
      <w:strike w:val="0"/>
      <w:color w:val="3A3A3C"/>
      <w:sz w:val="20"/>
      <w:szCs w:val="20"/>
      <w:u w:val="none"/>
    </w:rPr>
  </w:style>
  <w:style w:type="paragraph" w:customStyle="1" w:styleId="Style22">
    <w:name w:val="Chú thích ảnh"/>
    <w:basedOn w:val="Normal"/>
    <w:link w:val="CharStyle23"/>
    <w:pPr>
      <w:widowControl w:val="0"/>
      <w:shd w:val="clear" w:color="auto" w:fill="FFFFFF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6565A"/>
      <w:sz w:val="26"/>
      <w:szCs w:val="26"/>
      <w:u w:val="none"/>
    </w:rPr>
  </w:style>
  <w:style w:type="paragraph" w:customStyle="1" w:styleId="Style32">
    <w:name w:val="Đầu trang hoặc chân trang (2)"/>
    <w:basedOn w:val="Normal"/>
    <w:link w:val="CharStyle33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57">
    <w:name w:val="Văn bản nội dung (2)"/>
    <w:basedOn w:val="Normal"/>
    <w:link w:val="CharStyle58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94949"/>
      <w:sz w:val="22"/>
      <w:szCs w:val="2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image" Target="media/image1.jpeg"/><Relationship Id="rId14" Type="http://schemas.openxmlformats.org/officeDocument/2006/relationships/image" Target="media/image1.jpeg" TargetMode="External"/><Relationship Id="rId15" Type="http://schemas.openxmlformats.org/officeDocument/2006/relationships/image" Target="media/image2.jpeg"/><Relationship Id="rId16" Type="http://schemas.openxmlformats.org/officeDocument/2006/relationships/image" Target="media/image2.jpeg" TargetMode="External"/><Relationship Id="rId17" Type="http://schemas.openxmlformats.org/officeDocument/2006/relationships/header" Target="header9.xml"/><Relationship Id="rId18" Type="http://schemas.openxmlformats.org/officeDocument/2006/relationships/header" Target="header10.xml"/></Relationships>
</file>